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 xml:space="preserve">Μαζί με τα καινοτόμα προϊόντα Shell, ειδικά για τα σκάφη αναψυχής, παρέχουμε τώρα τη </w:t>
      </w:r>
      <w:r>
        <w:rPr>
          <w:rStyle w:val="A7"/>
          <w:b/>
          <w:bCs/>
        </w:rPr>
        <w:t xml:space="preserve">δυνατότητα ηλεκτρονικού ποσοτικού </w:t>
      </w:r>
      <w:r>
        <w:rPr>
          <w:rStyle w:val="A7"/>
        </w:rPr>
        <w:t>ελέγχου κατά τη διάρκεια της παράδοσης/παραλαβής του πετρελαίου κίνησης Shell.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Απλή τοποθέτηση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Παρέχεται η δυνατότητα διακριτικής προσάρτησης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ενός ελαστικού δακτυλίου (πηνίου - Smart Ring) στο στόμιο της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δεξαμενής κάθε σκάφους χωρίς να απαιτείται οποιαδήποτε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σύνδεση με τα ηλεκτρικά μέρη του σκάφους.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Λειτουργία ελέγχου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Ο ειδικός δακτύλιος Smart Ring και η διαδικασία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ανεφοδιασμού μέσω αυτού είναι σχεδιασμένοι να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αποτρέπουν τυχόν ποσοτικές αποκλίσεις μεταξύ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της παραγγελίας και της παραδιδόμενης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που παραλαμβάνετε. Ο δακτύλιος εμπεριέχει τα μοναδικά στοιχεία για κάθε πελάτη και η διαδικασία ροής του καυσίμου από το βυτίο προς τη δεξαμενή είναι δυνατή μόνο όταν το ακροσωλήνιο ανεφοδιασμού βρίσκεται εντός του στομίου της δεξαμενής καυσίμου του σκάφους, στο οποίο έχει τοποθετηθεί ο Smart Ring.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Αυτόματη τιμολόγηση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Style w:val="A7"/>
        </w:rPr>
        <w:t>Μετά το τέλος του ανεφοδιασμού, εκδίδεται αυτόματα, χωρίς παρεμβολή ανθρώπινου παράγοντα, μηχανογραφημένο παραστατικό στο οποίο αναγράφεται η ποσότητα που καταγράφηκε από τον μηχανισμό του δακτυλίου.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</w:p>
    <w:p w:rsidR="001E4D55" w:rsidRDefault="001E4D55" w:rsidP="001E4D55">
      <w:pPr>
        <w:pStyle w:val="Pa0"/>
        <w:rPr>
          <w:rStyle w:val="A7"/>
        </w:rPr>
      </w:pP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 xml:space="preserve">Μαζί με τα καινοτόμα προϊόντα Shell, ειδικά για τα σκάφη αναψυχής, παρέχουμε τώρα τη </w:t>
      </w:r>
      <w:r>
        <w:rPr>
          <w:rStyle w:val="A7"/>
          <w:b/>
          <w:bCs/>
        </w:rPr>
        <w:t xml:space="preserve">δυνατότητα ηλεκτρονικού ποσοτικού </w:t>
      </w:r>
      <w:r>
        <w:rPr>
          <w:rStyle w:val="A7"/>
        </w:rPr>
        <w:t>ελέγχου κατά τη διάρκεια της παράδοσης/παραλαβής του πετρελαίου κίνησης Shell.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Απλή τοποθέτηση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Παρέχεται η δυνατότητα διακριτικής προσάρτησης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ενός ελαστικού δακτυλίου (πηνίου - Smart Ring) στο στόμιο της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δεξαμενής κάθε σκάφους χωρίς να απαιτείται οποιαδήποτε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σύνδεση με τα ηλεκτρικά μέρη του σκάφους.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Λειτουργία ελέγχου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Ο ειδικός δακτύλιος Smart Ring και η διαδικασία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ανεφοδιασμού μέσω αυτού είναι σχεδιασμένοι να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αποτρέπουν τυχόν ποσοτικές αποκλίσεις μεταξύ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της παραγγελίας και της παραδιδόμενης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που παραλαμβάνετε. Ο δακτύλιος εμπεριέχει τα μοναδικά στοιχεία για κάθε πελάτη και η διαδικασία ροής του καυσίμου από το βυτίο προς τη δεξαμενή είναι δυνατή μόνο όταν το ακροσωλήνιο ανεφοδιασμού βρίσκεται εντός του στομίου της δεξαμενής καυσίμου του σκάφους, στο οποίο έχει τοποθετηθεί ο Smart Ring.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Αυτόματη τιμολόγηση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Style w:val="A7"/>
        </w:rPr>
        <w:t>Μετά το τέλος του ανεφοδιασμού, εκδίδεται αυτόματα, χωρίς παρεμβολή ανθρώπινου παράγοντα, μηχανογραφημένο παραστατικό στο οποίο αναγράφεται η ποσότητα που καταγράφηκε από τον μηχανισμό του δακτυλίου.</w:t>
      </w:r>
    </w:p>
    <w:p w:rsidR="003C690F" w:rsidRDefault="003C690F" w:rsidP="003C690F">
      <w:pPr>
        <w:spacing w:after="240"/>
        <w:rPr>
          <w:rFonts w:ascii="Tahoma" w:hAnsi="Tahoma" w:cs="Tahoma"/>
          <w:color w:val="1F497D"/>
          <w:sz w:val="20"/>
          <w:szCs w:val="20"/>
        </w:rPr>
      </w:pP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http://www.youtube.com/watch?v=a-JPkCo7L-g</w:t>
        </w:r>
      </w:hyperlink>
      <w:r>
        <w:rPr>
          <w:rFonts w:ascii="Tahoma" w:hAnsi="Tahoma" w:cs="Tahoma"/>
          <w:color w:val="1F497D"/>
          <w:sz w:val="20"/>
          <w:szCs w:val="20"/>
        </w:rPr>
        <w:t xml:space="preserve"> ;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</w:p>
    <w:p w:rsidR="001E4D55" w:rsidRDefault="001E4D55" w:rsidP="001E4D55">
      <w:pPr>
        <w:pStyle w:val="Pa0"/>
        <w:rPr>
          <w:rStyle w:val="A7"/>
        </w:rPr>
      </w:pP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 xml:space="preserve">Μαζί με τα καινοτόμα προϊόντα Shell, ειδικά για τα σκάφη αναψυχής, παρέχουμε τώρα τη </w:t>
      </w:r>
      <w:r>
        <w:rPr>
          <w:rStyle w:val="A7"/>
          <w:b/>
          <w:bCs/>
        </w:rPr>
        <w:t xml:space="preserve">δυνατότητα ηλεκτρονικού ποσοτικού </w:t>
      </w:r>
      <w:r>
        <w:rPr>
          <w:rStyle w:val="A7"/>
        </w:rPr>
        <w:t>ελέγχου κατά τη διάρκεια της παράδοσης/παραλαβής του πετρελαίου κίνησης Shell.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Απλή τοποθέτηση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Παρέχεται η δυνατότητα διακριτικής προσάρτησης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ενός ελαστικού δακτυλίου (πηνίου - Smart Ring) στο στόμιο της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δεξαμενής κάθε σκάφους χωρίς να απαιτείται οποιαδήποτε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σύνδεση με τα ηλεκτρικά μέρη του σκάφους.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Λειτουργία ελέγχου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Ο ειδικός δακτύλιος Smart Ring και η διαδικασία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ανεφοδιασμού μέσω αυτού είναι σχεδιασμένοι να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αποτρέπουν τυχόν ποσοτικές αποκλίσεις μεταξύ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της παραγγελίας και της παραδιδόμενης ποσότητας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</w:rPr>
        <w:t>που παραλαμβάνετε. Ο δακτύλιος εμπεριέχει τα μοναδικά στοιχεία για κάθε πελάτη και η διαδικασία ροής του καυσίμου από το βυτίο προς τη δεξαμενή είναι δυνατή μόνο όταν το ακροσωλήνιο ανεφοδιασμού βρίσκεται εντός του στομίου της δεξαμενής καυσίμου του σκάφους, στο οποίο έχει τοποθετηθεί ο Smart Ring.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  <w:r>
        <w:rPr>
          <w:rStyle w:val="A7"/>
          <w:b/>
          <w:bCs/>
        </w:rPr>
        <w:t>Αυτόματη τιμολόγηση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Style w:val="A7"/>
        </w:rPr>
        <w:t>Μετά το τέλος του ανεφοδιασμού, εκδίδεται αυτόματα, χωρίς παρεμβολή ανθρώπινου παράγοντα, μηχανογραφημένο παραστατικό στο οποίο αναγράφεται η ποσότητα που καταγράφηκε από τον μηχανισμό του δακτυλίου.</w:t>
      </w: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  <w:sectPr w:rsidR="001E4D5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E4D55" w:rsidRDefault="001E4D55" w:rsidP="001E4D55">
      <w:pPr>
        <w:pStyle w:val="Pa0"/>
        <w:rPr>
          <w:rFonts w:cs="ShellFutura"/>
          <w:color w:val="000000"/>
          <w:sz w:val="22"/>
          <w:szCs w:val="22"/>
        </w:rPr>
      </w:pPr>
    </w:p>
    <w:p w:rsidR="001E4D55" w:rsidRDefault="001E4D55"/>
    <w:sectPr w:rsidR="001E4D55" w:rsidSect="00A832F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hellFutura">
    <w:altName w:val="ShellFutur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4D55"/>
    <w:rsid w:val="00196CF6"/>
    <w:rsid w:val="001E4D55"/>
    <w:rsid w:val="003C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E4D55"/>
    <w:pPr>
      <w:autoSpaceDE w:val="0"/>
      <w:autoSpaceDN w:val="0"/>
      <w:adjustRightInd w:val="0"/>
      <w:spacing w:after="0" w:line="241" w:lineRule="atLeast"/>
    </w:pPr>
    <w:rPr>
      <w:rFonts w:ascii="ShellFutura" w:hAnsi="ShellFutura"/>
      <w:sz w:val="24"/>
      <w:szCs w:val="24"/>
    </w:rPr>
  </w:style>
  <w:style w:type="character" w:customStyle="1" w:styleId="A7">
    <w:name w:val="A7"/>
    <w:uiPriority w:val="99"/>
    <w:rsid w:val="001E4D55"/>
    <w:rPr>
      <w:rFonts w:cs="ShellFutur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a-JPkCo7L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3022</Characters>
  <Application>Microsoft Office Word</Application>
  <DocSecurity>0</DocSecurity>
  <Lines>25</Lines>
  <Paragraphs>7</Paragraphs>
  <ScaleCrop>false</ScaleCrop>
  <Company>BLACK EDITION - tum0r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2</cp:revision>
  <dcterms:created xsi:type="dcterms:W3CDTF">2011-04-07T09:06:00Z</dcterms:created>
  <dcterms:modified xsi:type="dcterms:W3CDTF">2011-04-07T09:13:00Z</dcterms:modified>
</cp:coreProperties>
</file>